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0A" w:rsidRPr="00476295" w:rsidRDefault="0059000A">
      <w:pPr>
        <w:spacing w:after="0" w:line="240" w:lineRule="auto"/>
        <w:jc w:val="center"/>
        <w:rPr>
          <w:rFonts w:cs="TrebuchetMS-Bold"/>
          <w:b/>
          <w:bCs/>
          <w:color w:val="auto"/>
          <w:sz w:val="36"/>
          <w:szCs w:val="36"/>
        </w:rPr>
      </w:pPr>
      <w:r w:rsidRPr="00476295">
        <w:rPr>
          <w:rFonts w:cs="TrebuchetMS-Bold"/>
          <w:b/>
          <w:bCs/>
          <w:color w:val="auto"/>
          <w:sz w:val="36"/>
          <w:szCs w:val="36"/>
        </w:rPr>
        <w:t xml:space="preserve">Dodatok č. </w:t>
      </w:r>
      <w:r w:rsidR="00166627">
        <w:rPr>
          <w:rFonts w:cs="TrebuchetMS-Bold"/>
          <w:b/>
          <w:bCs/>
          <w:color w:val="auto"/>
          <w:sz w:val="36"/>
          <w:szCs w:val="36"/>
        </w:rPr>
        <w:t>2</w:t>
      </w:r>
      <w:r w:rsidRPr="00476295">
        <w:rPr>
          <w:rFonts w:cs="TrebuchetMS-Bold"/>
          <w:b/>
          <w:bCs/>
          <w:color w:val="auto"/>
          <w:sz w:val="36"/>
          <w:szCs w:val="36"/>
        </w:rPr>
        <w:t xml:space="preserve"> k </w:t>
      </w:r>
    </w:p>
    <w:p w:rsidR="00CC3B71" w:rsidRPr="00476295" w:rsidRDefault="00164264">
      <w:pPr>
        <w:spacing w:after="0" w:line="240" w:lineRule="auto"/>
        <w:jc w:val="center"/>
        <w:rPr>
          <w:rFonts w:cs="TrebuchetMS-Bold"/>
          <w:b/>
          <w:bCs/>
          <w:color w:val="auto"/>
          <w:sz w:val="36"/>
          <w:szCs w:val="36"/>
        </w:rPr>
      </w:pPr>
      <w:r w:rsidRPr="00476295">
        <w:rPr>
          <w:rFonts w:cs="TrebuchetMS-Bold"/>
          <w:b/>
          <w:bCs/>
          <w:color w:val="auto"/>
          <w:sz w:val="36"/>
          <w:szCs w:val="36"/>
        </w:rPr>
        <w:t>Zásad</w:t>
      </w:r>
      <w:r w:rsidR="0059000A" w:rsidRPr="00476295">
        <w:rPr>
          <w:rFonts w:cs="TrebuchetMS-Bold"/>
          <w:b/>
          <w:bCs/>
          <w:color w:val="auto"/>
          <w:sz w:val="36"/>
          <w:szCs w:val="36"/>
        </w:rPr>
        <w:t>ám</w:t>
      </w:r>
      <w:r w:rsidRPr="00476295">
        <w:rPr>
          <w:rFonts w:cs="TrebuchetMS-Bold"/>
          <w:b/>
          <w:bCs/>
          <w:color w:val="auto"/>
          <w:sz w:val="36"/>
          <w:szCs w:val="36"/>
        </w:rPr>
        <w:t xml:space="preserve"> hospodárenia s</w:t>
      </w:r>
      <w:r w:rsidR="00862499" w:rsidRPr="00476295">
        <w:rPr>
          <w:rFonts w:cs="TrebuchetMS-Bold"/>
          <w:b/>
          <w:bCs/>
          <w:color w:val="auto"/>
          <w:sz w:val="36"/>
          <w:szCs w:val="36"/>
        </w:rPr>
        <w:t> </w:t>
      </w:r>
      <w:r w:rsidRPr="00476295">
        <w:rPr>
          <w:rFonts w:cs="TrebuchetMS-Bold"/>
          <w:b/>
          <w:bCs/>
          <w:color w:val="auto"/>
          <w:sz w:val="36"/>
          <w:szCs w:val="36"/>
        </w:rPr>
        <w:t>majetkom</w:t>
      </w:r>
      <w:r w:rsidR="00862499" w:rsidRPr="00476295">
        <w:rPr>
          <w:rFonts w:cs="TrebuchetMS-Bold"/>
          <w:b/>
          <w:bCs/>
          <w:color w:val="auto"/>
          <w:sz w:val="36"/>
          <w:szCs w:val="36"/>
        </w:rPr>
        <w:t xml:space="preserve"> </w:t>
      </w:r>
      <w:r w:rsidRPr="00476295">
        <w:rPr>
          <w:rFonts w:cs="TrebuchetMS-Bold"/>
          <w:b/>
          <w:bCs/>
          <w:color w:val="auto"/>
          <w:sz w:val="36"/>
          <w:szCs w:val="36"/>
        </w:rPr>
        <w:t>Obce Sučany</w:t>
      </w:r>
    </w:p>
    <w:p w:rsidR="00CC3B71" w:rsidRPr="00476295" w:rsidRDefault="00CC3B71">
      <w:pPr>
        <w:spacing w:after="0" w:line="240" w:lineRule="auto"/>
        <w:jc w:val="both"/>
        <w:rPr>
          <w:rFonts w:cs="TrebuchetMS-Bold"/>
          <w:bCs/>
          <w:color w:val="auto"/>
          <w:sz w:val="24"/>
          <w:szCs w:val="24"/>
        </w:rPr>
      </w:pPr>
    </w:p>
    <w:p w:rsidR="00CC3B71" w:rsidRPr="00476295" w:rsidRDefault="00164264">
      <w:pPr>
        <w:spacing w:after="0" w:line="240" w:lineRule="auto"/>
        <w:jc w:val="both"/>
        <w:rPr>
          <w:rFonts w:eastAsia="TimesNewRomanPSMT" w:cs="TimesNewRomanPSMT"/>
          <w:color w:val="auto"/>
          <w:sz w:val="24"/>
          <w:szCs w:val="24"/>
        </w:rPr>
      </w:pPr>
      <w:r w:rsidRPr="00476295">
        <w:rPr>
          <w:rFonts w:eastAsia="TimesNewRomanPSMT" w:cs="TimesNewRomanPSMT"/>
          <w:color w:val="auto"/>
          <w:sz w:val="24"/>
          <w:szCs w:val="24"/>
        </w:rPr>
        <w:t xml:space="preserve">Obecné zastupiteľstvo v súlade s § 11 ods. 4, písm. a) zák. č. 369/90 Zb. o obecnom zriadení v znení neskorších predpisov (ďalej len „zákon o obecnom zriadení“) a § 9 ods. 1 zákona č. 138/91 Zb. o majetku obcí v znení neskorších predpisov (ďalej len „zákon o majetku obcí“) a § 9 Štatútu Obce Sučany </w:t>
      </w:r>
      <w:r w:rsidRPr="00476295">
        <w:rPr>
          <w:rFonts w:eastAsia="TimesNewRomanPS-BoldMT" w:cs="TimesNewRomanPS-BoldMT"/>
          <w:bCs/>
          <w:color w:val="auto"/>
          <w:sz w:val="24"/>
          <w:szCs w:val="24"/>
        </w:rPr>
        <w:t>určuje</w:t>
      </w:r>
      <w:r w:rsidR="0059000A" w:rsidRPr="00476295">
        <w:rPr>
          <w:rFonts w:eastAsia="TimesNewRomanPS-BoldMT" w:cs="TimesNewRomanPS-BoldMT"/>
          <w:bCs/>
          <w:color w:val="auto"/>
          <w:sz w:val="24"/>
          <w:szCs w:val="24"/>
        </w:rPr>
        <w:t xml:space="preserve"> tento dodatok č. </w:t>
      </w:r>
      <w:r w:rsidR="004F0ABC">
        <w:rPr>
          <w:rFonts w:eastAsia="TimesNewRomanPS-BoldMT" w:cs="TimesNewRomanPS-BoldMT"/>
          <w:bCs/>
          <w:color w:val="auto"/>
          <w:sz w:val="24"/>
          <w:szCs w:val="24"/>
        </w:rPr>
        <w:t>2</w:t>
      </w:r>
      <w:r w:rsidR="0059000A" w:rsidRPr="00476295">
        <w:rPr>
          <w:rFonts w:eastAsia="TimesNewRomanPS-BoldMT" w:cs="TimesNewRomanPS-BoldMT"/>
          <w:bCs/>
          <w:color w:val="auto"/>
          <w:sz w:val="24"/>
          <w:szCs w:val="24"/>
        </w:rPr>
        <w:t xml:space="preserve"> k</w:t>
      </w:r>
      <w:r w:rsidRPr="00476295">
        <w:rPr>
          <w:rFonts w:eastAsia="TimesNewRomanPS-BoldMT" w:cs="TimesNewRomanPS-BoldMT"/>
          <w:bCs/>
          <w:color w:val="auto"/>
          <w:sz w:val="24"/>
          <w:szCs w:val="24"/>
        </w:rPr>
        <w:t xml:space="preserve"> </w:t>
      </w:r>
      <w:r w:rsidRPr="00476295">
        <w:rPr>
          <w:rFonts w:eastAsia="TimesNewRomanPSMT" w:cs="TimesNewRomanPSMT"/>
          <w:color w:val="auto"/>
          <w:sz w:val="24"/>
          <w:szCs w:val="24"/>
        </w:rPr>
        <w:t>Zásad</w:t>
      </w:r>
      <w:r w:rsidR="0059000A" w:rsidRPr="00476295">
        <w:rPr>
          <w:rFonts w:eastAsia="TimesNewRomanPSMT" w:cs="TimesNewRomanPSMT"/>
          <w:color w:val="auto"/>
          <w:sz w:val="24"/>
          <w:szCs w:val="24"/>
        </w:rPr>
        <w:t>ám</w:t>
      </w:r>
      <w:r w:rsidRPr="00476295">
        <w:rPr>
          <w:rFonts w:eastAsia="TimesNewRomanPSMT" w:cs="TimesNewRomanPSMT"/>
          <w:color w:val="auto"/>
          <w:sz w:val="24"/>
          <w:szCs w:val="24"/>
        </w:rPr>
        <w:t xml:space="preserve"> hospodárenia s majetkom Obce Sučany (ďalej len „Zásady“).</w:t>
      </w:r>
    </w:p>
    <w:p w:rsidR="00CC3B71" w:rsidRPr="00476295" w:rsidRDefault="00CC3B71">
      <w:pPr>
        <w:spacing w:after="0" w:line="240" w:lineRule="auto"/>
        <w:jc w:val="both"/>
        <w:rPr>
          <w:rFonts w:eastAsia="TimesNewRomanPSMT" w:cs="TimesNewRomanPSMT"/>
          <w:color w:val="auto"/>
          <w:sz w:val="24"/>
          <w:szCs w:val="24"/>
        </w:rPr>
      </w:pPr>
    </w:p>
    <w:p w:rsidR="00BD4ABB" w:rsidRPr="00476295" w:rsidRDefault="00164264" w:rsidP="001A75C7">
      <w:pPr>
        <w:spacing w:after="0" w:line="240" w:lineRule="auto"/>
        <w:jc w:val="center"/>
        <w:rPr>
          <w:rFonts w:eastAsia="TimesNewRomanPS-BoldMT" w:cs="TimesNewRomanPS-BoldMT"/>
          <w:b/>
          <w:bCs/>
          <w:color w:val="auto"/>
          <w:sz w:val="24"/>
          <w:szCs w:val="24"/>
        </w:rPr>
      </w:pPr>
      <w:r w:rsidRPr="00476295">
        <w:rPr>
          <w:rFonts w:eastAsia="TimesNewRomanPSMT" w:cs="TimesNewRomanPSMT"/>
          <w:b/>
          <w:color w:val="auto"/>
          <w:sz w:val="24"/>
          <w:szCs w:val="24"/>
        </w:rPr>
        <w:t xml:space="preserve">Čl. 1 </w:t>
      </w:r>
      <w:r w:rsidRPr="00476295">
        <w:rPr>
          <w:rFonts w:eastAsia="TimesNewRomanPS-BoldMT" w:cs="TimesNewRomanPS-BoldMT"/>
          <w:b/>
          <w:bCs/>
          <w:color w:val="auto"/>
          <w:sz w:val="24"/>
          <w:szCs w:val="24"/>
        </w:rPr>
        <w:t xml:space="preserve">Predmet </w:t>
      </w:r>
      <w:r w:rsidR="0059000A" w:rsidRPr="00476295">
        <w:rPr>
          <w:rFonts w:eastAsia="TimesNewRomanPS-BoldMT" w:cs="TimesNewRomanPS-BoldMT"/>
          <w:b/>
          <w:bCs/>
          <w:color w:val="auto"/>
          <w:sz w:val="24"/>
          <w:szCs w:val="24"/>
        </w:rPr>
        <w:t>dodatku</w:t>
      </w:r>
    </w:p>
    <w:p w:rsidR="00F84216" w:rsidRPr="00476295" w:rsidRDefault="001A75C7" w:rsidP="00F84216">
      <w:pPr>
        <w:spacing w:line="240" w:lineRule="auto"/>
        <w:jc w:val="both"/>
        <w:rPr>
          <w:rFonts w:cs="Times New Roman"/>
          <w:color w:val="auto"/>
          <w:sz w:val="24"/>
          <w:szCs w:val="24"/>
        </w:rPr>
      </w:pPr>
      <w:r w:rsidRPr="00476295">
        <w:rPr>
          <w:rFonts w:cs="Times New Roman"/>
          <w:color w:val="auto"/>
          <w:sz w:val="24"/>
          <w:szCs w:val="24"/>
        </w:rPr>
        <w:t>A</w:t>
      </w:r>
      <w:r w:rsidR="00F84216" w:rsidRPr="00476295">
        <w:rPr>
          <w:rFonts w:cs="Times New Roman"/>
          <w:color w:val="auto"/>
          <w:sz w:val="24"/>
          <w:szCs w:val="24"/>
        </w:rPr>
        <w:t xml:space="preserve">) </w:t>
      </w:r>
      <w:r w:rsidRPr="00476295">
        <w:rPr>
          <w:rFonts w:cs="Times New Roman"/>
          <w:color w:val="auto"/>
          <w:sz w:val="24"/>
          <w:szCs w:val="24"/>
        </w:rPr>
        <w:t>Dopĺňa</w:t>
      </w:r>
      <w:r w:rsidR="00F84216" w:rsidRPr="00476295">
        <w:rPr>
          <w:rFonts w:cs="Times New Roman"/>
          <w:color w:val="auto"/>
          <w:sz w:val="24"/>
          <w:szCs w:val="24"/>
        </w:rPr>
        <w:t xml:space="preserve"> sa znenie prílohy č. 1 k Zásadám hospodárenia </w:t>
      </w:r>
      <w:r w:rsidRPr="00476295">
        <w:rPr>
          <w:rFonts w:cs="Times New Roman"/>
          <w:color w:val="auto"/>
          <w:sz w:val="24"/>
          <w:szCs w:val="24"/>
        </w:rPr>
        <w:t xml:space="preserve">o: </w:t>
      </w:r>
    </w:p>
    <w:p w:rsidR="00F81CE5" w:rsidRPr="00476295" w:rsidRDefault="00F81CE5" w:rsidP="00F81CE5">
      <w:pPr>
        <w:pStyle w:val="Vchodztl"/>
        <w:jc w:val="center"/>
        <w:rPr>
          <w:b/>
          <w:bCs/>
          <w:color w:val="auto"/>
        </w:rPr>
      </w:pPr>
      <w:bookmarkStart w:id="0" w:name="_Hlk164239557"/>
      <w:r w:rsidRPr="00476295">
        <w:rPr>
          <w:b/>
          <w:bCs/>
          <w:color w:val="auto"/>
        </w:rPr>
        <w:t xml:space="preserve">CENNÍK </w:t>
      </w:r>
    </w:p>
    <w:p w:rsidR="00F81CE5" w:rsidRPr="00476295" w:rsidRDefault="00F81CE5" w:rsidP="00F81CE5">
      <w:pPr>
        <w:pStyle w:val="Vchodztl"/>
        <w:jc w:val="center"/>
        <w:rPr>
          <w:b/>
          <w:bCs/>
          <w:color w:val="auto"/>
        </w:rPr>
      </w:pPr>
      <w:r w:rsidRPr="00476295">
        <w:rPr>
          <w:b/>
          <w:bCs/>
          <w:color w:val="auto"/>
        </w:rPr>
        <w:t xml:space="preserve">HLÁSENÍ V MIESTNOM ROZHLASE, OZNAMOV ZVEREJNENÝCH </w:t>
      </w:r>
    </w:p>
    <w:p w:rsidR="00F81CE5" w:rsidRPr="00476295" w:rsidRDefault="00F81CE5" w:rsidP="00F81CE5">
      <w:pPr>
        <w:pStyle w:val="Vchodztl"/>
        <w:jc w:val="center"/>
        <w:rPr>
          <w:b/>
          <w:bCs/>
          <w:color w:val="auto"/>
        </w:rPr>
      </w:pPr>
      <w:r w:rsidRPr="00476295">
        <w:rPr>
          <w:b/>
          <w:bCs/>
          <w:color w:val="auto"/>
        </w:rPr>
        <w:t xml:space="preserve">NA WEB A FB STRÁNKE OBCE </w:t>
      </w:r>
      <w:bookmarkStart w:id="1" w:name="_GoBack"/>
      <w:bookmarkEnd w:id="1"/>
    </w:p>
    <w:p w:rsidR="00F81CE5" w:rsidRPr="00476295" w:rsidRDefault="00F81CE5" w:rsidP="00F81CE5">
      <w:pPr>
        <w:pStyle w:val="Vchodztl"/>
        <w:ind w:left="720"/>
        <w:rPr>
          <w:color w:val="auto"/>
        </w:rPr>
      </w:pPr>
      <w:r w:rsidRPr="00476295">
        <w:rPr>
          <w:color w:val="auto"/>
        </w:rPr>
        <w:t xml:space="preserve">    </w:t>
      </w:r>
    </w:p>
    <w:p w:rsidR="00F81CE5" w:rsidRPr="00476295" w:rsidRDefault="00F81CE5" w:rsidP="00F81CE5">
      <w:pPr>
        <w:pStyle w:val="Vchodztl"/>
        <w:numPr>
          <w:ilvl w:val="0"/>
          <w:numId w:val="22"/>
        </w:numPr>
        <w:ind w:left="426" w:firstLine="0"/>
        <w:rPr>
          <w:b/>
          <w:bCs/>
          <w:color w:val="auto"/>
          <w:u w:val="single"/>
        </w:rPr>
      </w:pPr>
      <w:r w:rsidRPr="00476295">
        <w:rPr>
          <w:b/>
          <w:bCs/>
          <w:color w:val="auto"/>
          <w:u w:val="single"/>
        </w:rPr>
        <w:t xml:space="preserve"> HLÁSENIA V MIESTNOM ROZHLASE </w:t>
      </w:r>
    </w:p>
    <w:p w:rsidR="00F81CE5" w:rsidRPr="00476295" w:rsidRDefault="00F81CE5" w:rsidP="00F81CE5">
      <w:pPr>
        <w:pStyle w:val="Vchodztl"/>
        <w:ind w:left="426" w:hanging="567"/>
        <w:rPr>
          <w:b/>
          <w:bCs/>
          <w:color w:val="auto"/>
        </w:rPr>
      </w:pPr>
    </w:p>
    <w:p w:rsidR="00F81CE5" w:rsidRPr="00476295" w:rsidRDefault="00F81CE5" w:rsidP="00F81CE5">
      <w:pPr>
        <w:pStyle w:val="Vchodztl"/>
        <w:ind w:left="426"/>
        <w:rPr>
          <w:b/>
          <w:bCs/>
          <w:color w:val="auto"/>
        </w:rPr>
      </w:pPr>
      <w:r w:rsidRPr="00476295">
        <w:rPr>
          <w:b/>
          <w:bCs/>
          <w:color w:val="auto"/>
        </w:rPr>
        <w:t>Oznamy hlásené bez poplatku:</w:t>
      </w:r>
    </w:p>
    <w:p w:rsidR="00F81CE5" w:rsidRPr="00476295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476295">
        <w:rPr>
          <w:color w:val="auto"/>
        </w:rPr>
        <w:t>oznamy obce</w:t>
      </w:r>
    </w:p>
    <w:p w:rsidR="00F81CE5" w:rsidRPr="00476295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476295">
        <w:rPr>
          <w:color w:val="auto"/>
        </w:rPr>
        <w:t>vyhlasovanie podujatí organizovaných obcou, školami, cirkvou, spoločenskými organizáciami a inými občianskymi združeniami so sídlom v obci</w:t>
      </w:r>
    </w:p>
    <w:p w:rsidR="00F81CE5" w:rsidRPr="00476295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476295">
        <w:rPr>
          <w:color w:val="auto"/>
        </w:rPr>
        <w:t>vyhlasovanie oznámení energetických, vodárenských a telekomunikačných spoločností</w:t>
      </w:r>
    </w:p>
    <w:p w:rsidR="00F81CE5" w:rsidRPr="00476295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476295">
        <w:rPr>
          <w:color w:val="auto"/>
        </w:rPr>
        <w:t>vyhlasovanie oznámení od orgánov štátnej a verejnej správy</w:t>
      </w:r>
    </w:p>
    <w:p w:rsidR="00F81CE5" w:rsidRPr="00476295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476295">
        <w:rPr>
          <w:color w:val="auto"/>
        </w:rPr>
        <w:t>vyhlasovanie oznámení o pohrebe (max. počet hlásení 3 x)</w:t>
      </w:r>
    </w:p>
    <w:p w:rsidR="00F81CE5" w:rsidRPr="00476295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476295">
        <w:rPr>
          <w:color w:val="auto"/>
        </w:rPr>
        <w:t>nálezy, stratené zvieratá</w:t>
      </w:r>
    </w:p>
    <w:p w:rsidR="00F81CE5" w:rsidRPr="00476295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476295">
        <w:rPr>
          <w:color w:val="auto"/>
        </w:rPr>
        <w:t xml:space="preserve">oznamy týkajúce sa ponuky práce </w:t>
      </w:r>
    </w:p>
    <w:p w:rsidR="00F81CE5" w:rsidRPr="00476295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476295">
        <w:rPr>
          <w:color w:val="auto"/>
        </w:rPr>
        <w:t xml:space="preserve">vyhlasovanie blahoželaní jubilantom nad 80 rokov </w:t>
      </w:r>
    </w:p>
    <w:p w:rsidR="00F81CE5" w:rsidRPr="00476295" w:rsidRDefault="00F81CE5" w:rsidP="00F81CE5">
      <w:pPr>
        <w:pStyle w:val="Vchodztl"/>
        <w:ind w:left="426"/>
        <w:rPr>
          <w:color w:val="auto"/>
        </w:rPr>
      </w:pPr>
    </w:p>
    <w:p w:rsidR="00F81CE5" w:rsidRPr="00476295" w:rsidRDefault="00F81CE5" w:rsidP="00F81CE5">
      <w:pPr>
        <w:pStyle w:val="Vchodztl"/>
        <w:ind w:left="426"/>
        <w:rPr>
          <w:b/>
          <w:bCs/>
          <w:color w:val="auto"/>
        </w:rPr>
      </w:pPr>
      <w:r w:rsidRPr="00476295">
        <w:rPr>
          <w:b/>
          <w:bCs/>
          <w:color w:val="auto"/>
        </w:rPr>
        <w:t xml:space="preserve"> Oznamy hlásené za poplatok:</w:t>
      </w:r>
    </w:p>
    <w:tbl>
      <w:tblPr>
        <w:tblStyle w:val="Obyajntabuka4"/>
        <w:tblW w:w="8930" w:type="dxa"/>
        <w:tblInd w:w="426" w:type="dxa"/>
        <w:tblLook w:val="04A0" w:firstRow="1" w:lastRow="0" w:firstColumn="1" w:lastColumn="0" w:noHBand="0" w:noVBand="1"/>
      </w:tblPr>
      <w:tblGrid>
        <w:gridCol w:w="6804"/>
        <w:gridCol w:w="2126"/>
      </w:tblGrid>
      <w:tr w:rsidR="00476295" w:rsidRPr="00476295" w:rsidTr="00F8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F81CE5" w:rsidRPr="00476295" w:rsidRDefault="00F81CE5" w:rsidP="00F81CE5">
            <w:pPr>
              <w:pStyle w:val="Vchodztl"/>
              <w:numPr>
                <w:ilvl w:val="0"/>
                <w:numId w:val="23"/>
              </w:numPr>
              <w:ind w:left="453" w:hanging="453"/>
              <w:rPr>
                <w:b w:val="0"/>
                <w:color w:val="auto"/>
              </w:rPr>
            </w:pPr>
            <w:r w:rsidRPr="00476295">
              <w:rPr>
                <w:b w:val="0"/>
                <w:color w:val="auto"/>
              </w:rPr>
              <w:t>vyhlasovanie blahoželaní jubilantom</w:t>
            </w:r>
          </w:p>
        </w:tc>
        <w:tc>
          <w:tcPr>
            <w:tcW w:w="2126" w:type="dxa"/>
          </w:tcPr>
          <w:p w:rsidR="00F81CE5" w:rsidRPr="00476295" w:rsidRDefault="00F81CE5" w:rsidP="00431C16">
            <w:pPr>
              <w:pStyle w:val="Vchodzt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476295">
              <w:rPr>
                <w:b w:val="0"/>
                <w:color w:val="auto"/>
              </w:rPr>
              <w:t xml:space="preserve"> 5,- € / 1 vyhlásenie</w:t>
            </w:r>
          </w:p>
        </w:tc>
      </w:tr>
      <w:tr w:rsidR="00476295" w:rsidRPr="00476295" w:rsidTr="00F8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F81CE5" w:rsidRPr="00476295" w:rsidRDefault="00F81CE5" w:rsidP="00F81CE5">
            <w:pPr>
              <w:pStyle w:val="Vchodztl"/>
              <w:numPr>
                <w:ilvl w:val="0"/>
                <w:numId w:val="23"/>
              </w:numPr>
              <w:ind w:left="453" w:hanging="453"/>
              <w:rPr>
                <w:b w:val="0"/>
                <w:color w:val="auto"/>
              </w:rPr>
            </w:pPr>
            <w:r w:rsidRPr="00476295">
              <w:rPr>
                <w:b w:val="0"/>
                <w:color w:val="auto"/>
              </w:rPr>
              <w:t>vyhlasovanie predaja a poskytovania služieb na trhových miestach (hlási sa len miesto, čas a stručná charakteristika sortimentu bez cien a bližšej špecifikácie)</w:t>
            </w:r>
          </w:p>
        </w:tc>
        <w:tc>
          <w:tcPr>
            <w:tcW w:w="2126" w:type="dxa"/>
          </w:tcPr>
          <w:p w:rsidR="00F81CE5" w:rsidRPr="00476295" w:rsidRDefault="00F81CE5" w:rsidP="00431C16">
            <w:pPr>
              <w:pStyle w:val="Vchodzt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76295">
              <w:rPr>
                <w:color w:val="auto"/>
              </w:rPr>
              <w:t xml:space="preserve"> 5,- € / 1 vyhlásenie</w:t>
            </w:r>
          </w:p>
        </w:tc>
      </w:tr>
      <w:tr w:rsidR="00476295" w:rsidRPr="00476295" w:rsidTr="00F8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F81CE5" w:rsidRPr="00476295" w:rsidRDefault="00F81CE5" w:rsidP="00F81CE5">
            <w:pPr>
              <w:pStyle w:val="Vchodztl"/>
              <w:numPr>
                <w:ilvl w:val="0"/>
                <w:numId w:val="23"/>
              </w:numPr>
              <w:ind w:left="453" w:hanging="453"/>
              <w:rPr>
                <w:b w:val="0"/>
                <w:color w:val="auto"/>
              </w:rPr>
            </w:pPr>
            <w:r w:rsidRPr="00476295">
              <w:rPr>
                <w:b w:val="0"/>
                <w:color w:val="auto"/>
              </w:rPr>
              <w:t>komerčné hlásenia pre podnikateľské subjekty so sídlom  v obci Sučany</w:t>
            </w:r>
          </w:p>
        </w:tc>
        <w:tc>
          <w:tcPr>
            <w:tcW w:w="2126" w:type="dxa"/>
          </w:tcPr>
          <w:p w:rsidR="00F81CE5" w:rsidRPr="00476295" w:rsidRDefault="00F81CE5" w:rsidP="00431C16">
            <w:pPr>
              <w:pStyle w:val="Vchodzt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76295">
              <w:rPr>
                <w:color w:val="auto"/>
              </w:rPr>
              <w:t xml:space="preserve"> 15,- € / 1 vyhlásenie </w:t>
            </w:r>
          </w:p>
          <w:p w:rsidR="00F81CE5" w:rsidRPr="00476295" w:rsidRDefault="00F81CE5" w:rsidP="00431C16">
            <w:pPr>
              <w:pStyle w:val="Vchodzt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76295">
              <w:rPr>
                <w:color w:val="auto"/>
              </w:rPr>
              <w:t>(max. počet hlásení za poplatok 3x)</w:t>
            </w:r>
          </w:p>
        </w:tc>
      </w:tr>
      <w:tr w:rsidR="00476295" w:rsidRPr="00476295" w:rsidTr="00F8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F81CE5" w:rsidRPr="00476295" w:rsidRDefault="00F81CE5" w:rsidP="00F81CE5">
            <w:pPr>
              <w:pStyle w:val="Vchodztl"/>
              <w:numPr>
                <w:ilvl w:val="0"/>
                <w:numId w:val="23"/>
              </w:numPr>
              <w:ind w:left="453" w:hanging="453"/>
              <w:rPr>
                <w:b w:val="0"/>
                <w:color w:val="auto"/>
              </w:rPr>
            </w:pPr>
            <w:r w:rsidRPr="00476295">
              <w:rPr>
                <w:b w:val="0"/>
                <w:color w:val="auto"/>
              </w:rPr>
              <w:t xml:space="preserve">komerčné hlásenie pre podnikateľské subjekty so sídlom prevádzky mimo </w:t>
            </w:r>
            <w:proofErr w:type="spellStart"/>
            <w:r w:rsidRPr="00476295">
              <w:rPr>
                <w:b w:val="0"/>
                <w:color w:val="auto"/>
              </w:rPr>
              <w:t>k.ú</w:t>
            </w:r>
            <w:proofErr w:type="spellEnd"/>
            <w:r w:rsidRPr="00476295">
              <w:rPr>
                <w:b w:val="0"/>
                <w:color w:val="auto"/>
              </w:rPr>
              <w:t>. obce, ktoré majú charakter reklamy</w:t>
            </w:r>
          </w:p>
        </w:tc>
        <w:tc>
          <w:tcPr>
            <w:tcW w:w="2126" w:type="dxa"/>
          </w:tcPr>
          <w:p w:rsidR="00F81CE5" w:rsidRPr="00476295" w:rsidRDefault="00F81CE5" w:rsidP="00431C16">
            <w:pPr>
              <w:pStyle w:val="Vchodzt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76295">
              <w:rPr>
                <w:color w:val="auto"/>
              </w:rPr>
              <w:t xml:space="preserve"> 50,- € / 1 vyhlásenie</w:t>
            </w:r>
          </w:p>
          <w:p w:rsidR="00F81CE5" w:rsidRPr="00476295" w:rsidRDefault="00F81CE5" w:rsidP="00431C16">
            <w:pPr>
              <w:pStyle w:val="Vchodzt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76295">
              <w:rPr>
                <w:color w:val="auto"/>
              </w:rPr>
              <w:t>(max. počet hlásení za poplatok 3x)</w:t>
            </w:r>
          </w:p>
        </w:tc>
      </w:tr>
    </w:tbl>
    <w:p w:rsidR="00F81CE5" w:rsidRPr="00476295" w:rsidRDefault="00F81CE5" w:rsidP="00F81CE5">
      <w:pPr>
        <w:pStyle w:val="Vchodztl"/>
        <w:ind w:left="709" w:hanging="142"/>
        <w:rPr>
          <w:color w:val="auto"/>
        </w:rPr>
      </w:pPr>
    </w:p>
    <w:p w:rsidR="00F81CE5" w:rsidRPr="00476295" w:rsidRDefault="00F81CE5" w:rsidP="00F81CE5">
      <w:pPr>
        <w:pStyle w:val="Vchodztl"/>
        <w:ind w:left="567"/>
        <w:rPr>
          <w:b/>
          <w:color w:val="auto"/>
        </w:rPr>
      </w:pPr>
      <w:r w:rsidRPr="00476295">
        <w:rPr>
          <w:b/>
          <w:color w:val="auto"/>
        </w:rPr>
        <w:t xml:space="preserve">B.     </w:t>
      </w:r>
      <w:r w:rsidRPr="00476295">
        <w:rPr>
          <w:b/>
          <w:color w:val="auto"/>
          <w:u w:val="single"/>
        </w:rPr>
        <w:t>OZNAMY ZVEREJNENÉ NA WEB STRÁNKE OBCE</w:t>
      </w:r>
    </w:p>
    <w:p w:rsidR="00F81CE5" w:rsidRPr="00476295" w:rsidRDefault="00F81CE5" w:rsidP="00F81CE5">
      <w:pPr>
        <w:pStyle w:val="Vchodztl"/>
        <w:ind w:left="567" w:hanging="567"/>
        <w:rPr>
          <w:b/>
          <w:color w:val="auto"/>
        </w:rPr>
      </w:pPr>
    </w:p>
    <w:p w:rsidR="00F81CE5" w:rsidRPr="00476295" w:rsidRDefault="00F81CE5" w:rsidP="00F81CE5">
      <w:pPr>
        <w:pStyle w:val="Vchodztl"/>
        <w:ind w:left="567"/>
        <w:rPr>
          <w:color w:val="auto"/>
        </w:rPr>
      </w:pPr>
      <w:r w:rsidRPr="00476295">
        <w:rPr>
          <w:b/>
          <w:color w:val="auto"/>
        </w:rPr>
        <w:t>Oznamy zverejňované bez poplatku</w:t>
      </w:r>
      <w:r w:rsidRPr="00476295">
        <w:rPr>
          <w:color w:val="auto"/>
        </w:rPr>
        <w:t>:</w:t>
      </w:r>
    </w:p>
    <w:p w:rsidR="00F81CE5" w:rsidRPr="00476295" w:rsidRDefault="00F81CE5" w:rsidP="00F81CE5">
      <w:pPr>
        <w:pStyle w:val="Vchodztl"/>
        <w:numPr>
          <w:ilvl w:val="1"/>
          <w:numId w:val="26"/>
        </w:numPr>
        <w:tabs>
          <w:tab w:val="left" w:pos="993"/>
        </w:tabs>
        <w:ind w:hanging="1440"/>
        <w:rPr>
          <w:color w:val="auto"/>
        </w:rPr>
      </w:pPr>
      <w:r w:rsidRPr="00476295">
        <w:rPr>
          <w:color w:val="auto"/>
        </w:rPr>
        <w:lastRenderedPageBreak/>
        <w:t>oznamy obce</w:t>
      </w:r>
    </w:p>
    <w:p w:rsidR="00F81CE5" w:rsidRPr="00476295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476295">
        <w:rPr>
          <w:color w:val="auto"/>
        </w:rPr>
        <w:t>oznamy -  podujatia organizované obcou, školami, cirkvou, spoločenskými organizáciami a inými občianskymi združeniami so sídlom v obci</w:t>
      </w:r>
    </w:p>
    <w:p w:rsidR="00F81CE5" w:rsidRPr="00476295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476295">
        <w:rPr>
          <w:color w:val="auto"/>
        </w:rPr>
        <w:t>oznamy energetických, vodárenských a telekomunikačných spoločností</w:t>
      </w:r>
    </w:p>
    <w:p w:rsidR="00F81CE5" w:rsidRPr="00476295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476295">
        <w:rPr>
          <w:color w:val="auto"/>
        </w:rPr>
        <w:t>oznamy od orgánov štátnej a verejnej správy</w:t>
      </w:r>
    </w:p>
    <w:p w:rsidR="00F81CE5" w:rsidRPr="00476295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476295">
        <w:rPr>
          <w:color w:val="auto"/>
        </w:rPr>
        <w:t>smútočné oznámenia (pohreby)</w:t>
      </w:r>
    </w:p>
    <w:p w:rsidR="00F81CE5" w:rsidRPr="00476295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476295">
        <w:rPr>
          <w:color w:val="auto"/>
        </w:rPr>
        <w:t>nálezy, stratené zvieratá</w:t>
      </w:r>
    </w:p>
    <w:p w:rsidR="00F81CE5" w:rsidRPr="00476295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476295">
        <w:rPr>
          <w:color w:val="auto"/>
        </w:rPr>
        <w:t xml:space="preserve">oznamy týkajúce sa ponuky práce </w:t>
      </w:r>
    </w:p>
    <w:p w:rsidR="00F81CE5" w:rsidRPr="00476295" w:rsidRDefault="00F81CE5" w:rsidP="00F81CE5">
      <w:pPr>
        <w:pStyle w:val="Vchodztl"/>
        <w:ind w:left="567" w:hanging="567"/>
        <w:rPr>
          <w:color w:val="auto"/>
        </w:rPr>
      </w:pPr>
    </w:p>
    <w:p w:rsidR="00F81CE5" w:rsidRPr="00476295" w:rsidRDefault="00F81CE5" w:rsidP="00F81CE5">
      <w:pPr>
        <w:pStyle w:val="Vchodztl"/>
        <w:ind w:left="567"/>
        <w:rPr>
          <w:b/>
          <w:bCs/>
          <w:color w:val="auto"/>
        </w:rPr>
      </w:pPr>
      <w:r w:rsidRPr="00476295">
        <w:rPr>
          <w:b/>
          <w:bCs/>
          <w:color w:val="auto"/>
        </w:rPr>
        <w:t>Oznamy zverejňované za poplatok:</w:t>
      </w:r>
    </w:p>
    <w:p w:rsidR="00F81CE5" w:rsidRPr="00476295" w:rsidRDefault="00F81CE5" w:rsidP="00F81CE5">
      <w:pPr>
        <w:pStyle w:val="Vchodztl"/>
        <w:ind w:left="567" w:hanging="567"/>
        <w:rPr>
          <w:color w:val="auto"/>
        </w:rPr>
      </w:pPr>
    </w:p>
    <w:tbl>
      <w:tblPr>
        <w:tblStyle w:val="Obyajntabuka4"/>
        <w:tblW w:w="9354" w:type="dxa"/>
        <w:tblInd w:w="426" w:type="dxa"/>
        <w:tblLook w:val="04A0" w:firstRow="1" w:lastRow="0" w:firstColumn="1" w:lastColumn="0" w:noHBand="0" w:noVBand="1"/>
      </w:tblPr>
      <w:tblGrid>
        <w:gridCol w:w="6945"/>
        <w:gridCol w:w="2409"/>
      </w:tblGrid>
      <w:tr w:rsidR="00476295" w:rsidRPr="00476295" w:rsidTr="00431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F81CE5" w:rsidRPr="00476295" w:rsidRDefault="00F81CE5" w:rsidP="00F81CE5">
            <w:pPr>
              <w:pStyle w:val="Vchodztl"/>
              <w:numPr>
                <w:ilvl w:val="0"/>
                <w:numId w:val="27"/>
              </w:numPr>
              <w:ind w:left="453" w:hanging="426"/>
              <w:rPr>
                <w:b w:val="0"/>
                <w:color w:val="auto"/>
              </w:rPr>
            </w:pPr>
            <w:r w:rsidRPr="00476295">
              <w:rPr>
                <w:b w:val="0"/>
                <w:color w:val="auto"/>
              </w:rPr>
              <w:t xml:space="preserve">oznamy týkajúce sa predaja a poskytovania služieb na trhových miestach len miesto, čas a stručná charakteristika sortimentu bez cien a bližšej špecifikácie) </w:t>
            </w:r>
          </w:p>
        </w:tc>
        <w:tc>
          <w:tcPr>
            <w:tcW w:w="2409" w:type="dxa"/>
          </w:tcPr>
          <w:p w:rsidR="00F81CE5" w:rsidRPr="00476295" w:rsidRDefault="00F81CE5" w:rsidP="00431C16">
            <w:pPr>
              <w:pStyle w:val="Vchodzt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76295">
              <w:rPr>
                <w:b w:val="0"/>
                <w:color w:val="auto"/>
              </w:rPr>
              <w:t>10,- € / 1 oznam</w:t>
            </w:r>
          </w:p>
        </w:tc>
      </w:tr>
      <w:tr w:rsidR="00476295" w:rsidRPr="00476295" w:rsidTr="0043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F81CE5" w:rsidRPr="00476295" w:rsidRDefault="00F81CE5" w:rsidP="00F81CE5">
            <w:pPr>
              <w:pStyle w:val="Vchodztl"/>
              <w:numPr>
                <w:ilvl w:val="0"/>
                <w:numId w:val="27"/>
              </w:numPr>
              <w:ind w:left="453" w:hanging="426"/>
              <w:rPr>
                <w:b w:val="0"/>
                <w:color w:val="auto"/>
              </w:rPr>
            </w:pPr>
            <w:r w:rsidRPr="00476295">
              <w:rPr>
                <w:b w:val="0"/>
                <w:color w:val="auto"/>
              </w:rPr>
              <w:t>komerčné oznamy pre podnikateľské subjekty so sídlom  v obci Sučany</w:t>
            </w:r>
          </w:p>
        </w:tc>
        <w:tc>
          <w:tcPr>
            <w:tcW w:w="2409" w:type="dxa"/>
          </w:tcPr>
          <w:p w:rsidR="00F81CE5" w:rsidRPr="00476295" w:rsidRDefault="00F81CE5" w:rsidP="00431C16">
            <w:pPr>
              <w:pStyle w:val="Vchodzt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76295">
              <w:rPr>
                <w:color w:val="auto"/>
              </w:rPr>
              <w:t>30,- € / 1 oznam</w:t>
            </w:r>
          </w:p>
        </w:tc>
      </w:tr>
      <w:tr w:rsidR="00476295" w:rsidRPr="00476295" w:rsidTr="00431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F81CE5" w:rsidRPr="00476295" w:rsidRDefault="00F81CE5" w:rsidP="00F81CE5">
            <w:pPr>
              <w:pStyle w:val="Vchodztl"/>
              <w:numPr>
                <w:ilvl w:val="0"/>
                <w:numId w:val="27"/>
              </w:numPr>
              <w:ind w:left="453" w:hanging="426"/>
              <w:rPr>
                <w:b w:val="0"/>
                <w:color w:val="auto"/>
              </w:rPr>
            </w:pPr>
            <w:r w:rsidRPr="00476295">
              <w:rPr>
                <w:b w:val="0"/>
                <w:color w:val="auto"/>
              </w:rPr>
              <w:t>komerčné oznamy pre podnikateľské subjekty so sídlom prevádzky mimo k. ú. obce</w:t>
            </w:r>
          </w:p>
        </w:tc>
        <w:tc>
          <w:tcPr>
            <w:tcW w:w="2409" w:type="dxa"/>
          </w:tcPr>
          <w:p w:rsidR="00F81CE5" w:rsidRPr="00476295" w:rsidRDefault="00F81CE5" w:rsidP="00431C16">
            <w:pPr>
              <w:pStyle w:val="Vchodzt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76295">
              <w:rPr>
                <w:color w:val="auto"/>
              </w:rPr>
              <w:t>60,- € / 1 oznam</w:t>
            </w:r>
          </w:p>
        </w:tc>
      </w:tr>
    </w:tbl>
    <w:p w:rsidR="00F81CE5" w:rsidRPr="00476295" w:rsidRDefault="00F81CE5" w:rsidP="00F81CE5">
      <w:pPr>
        <w:pStyle w:val="Vchodztl"/>
        <w:ind w:left="567" w:hanging="567"/>
        <w:rPr>
          <w:color w:val="auto"/>
        </w:rPr>
      </w:pPr>
    </w:p>
    <w:p w:rsidR="00F81CE5" w:rsidRPr="00476295" w:rsidRDefault="00F81CE5" w:rsidP="00F81CE5">
      <w:pPr>
        <w:pStyle w:val="Vchodztl"/>
        <w:ind w:left="567" w:hanging="141"/>
        <w:rPr>
          <w:b/>
          <w:color w:val="auto"/>
          <w:u w:val="single"/>
        </w:rPr>
      </w:pPr>
    </w:p>
    <w:p w:rsidR="00F81CE5" w:rsidRPr="00476295" w:rsidRDefault="00F81CE5" w:rsidP="00F81CE5">
      <w:pPr>
        <w:pStyle w:val="Vchodztl"/>
        <w:ind w:left="567" w:hanging="141"/>
        <w:rPr>
          <w:b/>
          <w:color w:val="auto"/>
          <w:u w:val="single"/>
        </w:rPr>
      </w:pPr>
      <w:r w:rsidRPr="00476295">
        <w:rPr>
          <w:b/>
          <w:color w:val="auto"/>
          <w:u w:val="single"/>
        </w:rPr>
        <w:t>C.     OZNAMY ZVEREJNENÉ NA FB STRÁNKE OBCE</w:t>
      </w:r>
    </w:p>
    <w:p w:rsidR="00F81CE5" w:rsidRPr="00476295" w:rsidRDefault="00F81CE5" w:rsidP="00F81CE5">
      <w:pPr>
        <w:pStyle w:val="Vchodztl"/>
        <w:ind w:left="567" w:hanging="141"/>
        <w:rPr>
          <w:b/>
          <w:color w:val="auto"/>
          <w:u w:val="single"/>
        </w:rPr>
      </w:pPr>
    </w:p>
    <w:p w:rsidR="00F81CE5" w:rsidRPr="00476295" w:rsidRDefault="00F81CE5" w:rsidP="00F81CE5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47629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Oznamy zverejňované bez poplatku</w:t>
      </w:r>
      <w:r w:rsidRPr="0047629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:</w:t>
      </w:r>
    </w:p>
    <w:p w:rsidR="00F81CE5" w:rsidRPr="00476295" w:rsidRDefault="00F81CE5" w:rsidP="00F81CE5">
      <w:pPr>
        <w:numPr>
          <w:ilvl w:val="1"/>
          <w:numId w:val="26"/>
        </w:numPr>
        <w:tabs>
          <w:tab w:val="left" w:pos="851"/>
        </w:tabs>
        <w:spacing w:after="0" w:line="240" w:lineRule="auto"/>
        <w:ind w:hanging="1581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47629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oznamy obce</w:t>
      </w:r>
    </w:p>
    <w:p w:rsidR="00F81CE5" w:rsidRPr="00476295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47629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oznamy -  podujatia organizované obcou, školami, cirkvou, spoločenskými organizáciami a inými občianskymi združeniami so sídlom v obci</w:t>
      </w:r>
    </w:p>
    <w:p w:rsidR="00F81CE5" w:rsidRPr="00476295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47629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oznamy energetických, vodárenských a telekomunikačných spoločností</w:t>
      </w:r>
    </w:p>
    <w:p w:rsidR="00F81CE5" w:rsidRPr="00476295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47629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oznamy od orgánov štátnej a verejnej správy</w:t>
      </w:r>
    </w:p>
    <w:p w:rsidR="00F81CE5" w:rsidRPr="00476295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47629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smútočné oznámenia (pohreby)</w:t>
      </w:r>
    </w:p>
    <w:p w:rsidR="00F81CE5" w:rsidRPr="00476295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47629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nálezy, stratené zvieratá</w:t>
      </w:r>
    </w:p>
    <w:p w:rsidR="00F81CE5" w:rsidRPr="00476295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47629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oznamy týkajúce sa ponuky práce </w:t>
      </w:r>
    </w:p>
    <w:p w:rsidR="00F81CE5" w:rsidRPr="00476295" w:rsidRDefault="00F81CE5" w:rsidP="00F81CE5">
      <w:pPr>
        <w:pStyle w:val="Vchodztl"/>
        <w:ind w:left="851" w:hanging="425"/>
        <w:rPr>
          <w:b/>
          <w:color w:val="auto"/>
          <w:u w:val="single"/>
        </w:rPr>
      </w:pPr>
    </w:p>
    <w:p w:rsidR="00476295" w:rsidRPr="00476295" w:rsidRDefault="00476295" w:rsidP="00F81CE5">
      <w:pPr>
        <w:pStyle w:val="Vchodztl"/>
        <w:ind w:left="426"/>
        <w:rPr>
          <w:color w:val="auto"/>
          <w:u w:val="single"/>
        </w:rPr>
      </w:pPr>
    </w:p>
    <w:p w:rsidR="00F81CE5" w:rsidRPr="00476295" w:rsidRDefault="00F81CE5" w:rsidP="00F81CE5">
      <w:pPr>
        <w:pStyle w:val="Vchodztl"/>
        <w:ind w:left="426"/>
        <w:rPr>
          <w:color w:val="auto"/>
          <w:u w:val="single"/>
        </w:rPr>
      </w:pPr>
      <w:r w:rsidRPr="00476295">
        <w:rPr>
          <w:color w:val="auto"/>
          <w:u w:val="single"/>
        </w:rPr>
        <w:t xml:space="preserve">Obec si vyhradzuje právo nevyhlásiť/nezverejniť oznam/reklamu, ktoré vyhodnotí ako zavádzajúci alebo nevhodný. </w:t>
      </w:r>
    </w:p>
    <w:p w:rsidR="00F81CE5" w:rsidRPr="00476295" w:rsidRDefault="00F81CE5" w:rsidP="00F81CE5">
      <w:pPr>
        <w:pStyle w:val="Vchodztl"/>
        <w:ind w:left="426"/>
        <w:rPr>
          <w:color w:val="auto"/>
          <w:u w:val="single"/>
        </w:rPr>
      </w:pPr>
      <w:r w:rsidRPr="00476295">
        <w:rPr>
          <w:color w:val="auto"/>
          <w:u w:val="single"/>
        </w:rPr>
        <w:t>Obec nevyhlasuje / nezverejňuje oznamy politických strán/hnutí alebo oznamy s politickým obsahom.</w:t>
      </w:r>
    </w:p>
    <w:p w:rsidR="00F81CE5" w:rsidRPr="00476295" w:rsidRDefault="00F81CE5" w:rsidP="00F81CE5">
      <w:pPr>
        <w:pStyle w:val="Vchodztl"/>
        <w:ind w:left="426"/>
        <w:rPr>
          <w:color w:val="auto"/>
          <w:u w:val="single"/>
        </w:rPr>
      </w:pPr>
      <w:r w:rsidRPr="00476295">
        <w:rPr>
          <w:color w:val="auto"/>
          <w:u w:val="single"/>
        </w:rPr>
        <w:t>Na vyhlásenie oznamu nie je právny nárok.</w:t>
      </w:r>
    </w:p>
    <w:bookmarkEnd w:id="0"/>
    <w:p w:rsidR="001A75C7" w:rsidRPr="00476295" w:rsidRDefault="001A75C7" w:rsidP="001A75C7">
      <w:pPr>
        <w:pStyle w:val="Odsekzoznamu"/>
        <w:spacing w:line="240" w:lineRule="auto"/>
        <w:ind w:left="0"/>
        <w:rPr>
          <w:rFonts w:ascii="Times New Roman" w:hAnsi="Times New Roman" w:cs="Times New Roman"/>
          <w:color w:val="auto"/>
          <w:kern w:val="3"/>
          <w:sz w:val="24"/>
          <w:szCs w:val="24"/>
          <w:lang w:eastAsia="zh-CN" w:bidi="hi-IN"/>
        </w:rPr>
      </w:pPr>
    </w:p>
    <w:p w:rsidR="00CC3B71" w:rsidRPr="00476295" w:rsidRDefault="00164264">
      <w:pPr>
        <w:spacing w:after="0" w:line="24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476295">
        <w:rPr>
          <w:rFonts w:cs="Times New Roman"/>
          <w:b/>
          <w:color w:val="auto"/>
          <w:sz w:val="24"/>
          <w:szCs w:val="24"/>
        </w:rPr>
        <w:t xml:space="preserve">Čl. </w:t>
      </w:r>
      <w:r w:rsidR="00EF5C5D" w:rsidRPr="00476295">
        <w:rPr>
          <w:rFonts w:cs="Times New Roman"/>
          <w:b/>
          <w:color w:val="auto"/>
          <w:sz w:val="24"/>
          <w:szCs w:val="24"/>
        </w:rPr>
        <w:t>2</w:t>
      </w:r>
      <w:r w:rsidRPr="00476295">
        <w:rPr>
          <w:rFonts w:cs="Times New Roman"/>
          <w:b/>
          <w:color w:val="auto"/>
          <w:sz w:val="24"/>
          <w:szCs w:val="24"/>
        </w:rPr>
        <w:t xml:space="preserve"> </w:t>
      </w:r>
      <w:r w:rsidR="00EF5C5D" w:rsidRPr="00476295">
        <w:rPr>
          <w:rFonts w:cs="Times New Roman"/>
          <w:b/>
          <w:bCs/>
          <w:color w:val="auto"/>
          <w:sz w:val="24"/>
          <w:szCs w:val="24"/>
        </w:rPr>
        <w:t>Z</w:t>
      </w:r>
      <w:r w:rsidRPr="00476295">
        <w:rPr>
          <w:rFonts w:cs="Times New Roman"/>
          <w:b/>
          <w:bCs/>
          <w:color w:val="auto"/>
          <w:sz w:val="24"/>
          <w:szCs w:val="24"/>
        </w:rPr>
        <w:t>áverečné ustanovenia</w:t>
      </w:r>
    </w:p>
    <w:p w:rsidR="00CC3B71" w:rsidRPr="00476295" w:rsidRDefault="00EF5C5D" w:rsidP="00A36E5C">
      <w:pPr>
        <w:pStyle w:val="Odsekzoznamu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Arial"/>
          <w:color w:val="auto"/>
          <w:sz w:val="24"/>
          <w:szCs w:val="24"/>
        </w:rPr>
      </w:pPr>
      <w:r w:rsidRPr="00476295">
        <w:rPr>
          <w:rFonts w:cs="Times New Roman"/>
          <w:color w:val="auto"/>
          <w:sz w:val="24"/>
          <w:szCs w:val="24"/>
        </w:rPr>
        <w:t xml:space="preserve">Tento dodatok č. </w:t>
      </w:r>
      <w:r w:rsidR="001A75C7" w:rsidRPr="00476295">
        <w:rPr>
          <w:rFonts w:cs="Times New Roman"/>
          <w:color w:val="auto"/>
          <w:sz w:val="24"/>
          <w:szCs w:val="24"/>
        </w:rPr>
        <w:t>2</w:t>
      </w:r>
      <w:r w:rsidRPr="00476295">
        <w:rPr>
          <w:rFonts w:cs="Times New Roman"/>
          <w:color w:val="auto"/>
          <w:sz w:val="24"/>
          <w:szCs w:val="24"/>
        </w:rPr>
        <w:t xml:space="preserve"> k Zásadám bol </w:t>
      </w:r>
      <w:r w:rsidR="00164264" w:rsidRPr="00476295">
        <w:rPr>
          <w:rFonts w:cs="Arial"/>
          <w:color w:val="auto"/>
          <w:sz w:val="24"/>
          <w:szCs w:val="24"/>
        </w:rPr>
        <w:t>schválen</w:t>
      </w:r>
      <w:r w:rsidRPr="00476295">
        <w:rPr>
          <w:rFonts w:cs="Arial"/>
          <w:color w:val="auto"/>
          <w:sz w:val="24"/>
          <w:szCs w:val="24"/>
        </w:rPr>
        <w:t>ý</w:t>
      </w:r>
      <w:r w:rsidR="00164264" w:rsidRPr="00476295">
        <w:rPr>
          <w:rFonts w:cs="Arial"/>
          <w:color w:val="auto"/>
          <w:sz w:val="24"/>
          <w:szCs w:val="24"/>
        </w:rPr>
        <w:t xml:space="preserve"> obecným zastupiteľstvom dňa </w:t>
      </w:r>
      <w:r w:rsidR="00476295" w:rsidRPr="00476295">
        <w:rPr>
          <w:rFonts w:cs="Arial"/>
          <w:color w:val="auto"/>
          <w:sz w:val="24"/>
          <w:szCs w:val="24"/>
        </w:rPr>
        <w:t>25.4.2024</w:t>
      </w:r>
      <w:r w:rsidR="00164264" w:rsidRPr="00476295">
        <w:rPr>
          <w:rFonts w:cs="Arial"/>
          <w:color w:val="auto"/>
          <w:sz w:val="24"/>
          <w:szCs w:val="24"/>
        </w:rPr>
        <w:t xml:space="preserve"> uznesením č. </w:t>
      </w:r>
      <w:r w:rsidR="00476295" w:rsidRPr="00476295">
        <w:rPr>
          <w:rFonts w:cs="Arial"/>
          <w:color w:val="auto"/>
          <w:sz w:val="24"/>
          <w:szCs w:val="24"/>
        </w:rPr>
        <w:t>36/2024</w:t>
      </w:r>
      <w:r w:rsidR="00164264" w:rsidRPr="00476295">
        <w:rPr>
          <w:rFonts w:cs="Arial"/>
          <w:color w:val="auto"/>
          <w:sz w:val="24"/>
          <w:szCs w:val="24"/>
        </w:rPr>
        <w:t xml:space="preserve"> a  nadobúda účinnosť </w:t>
      </w:r>
      <w:r w:rsidR="009B19A1" w:rsidRPr="00476295">
        <w:rPr>
          <w:rFonts w:cs="Arial"/>
          <w:color w:val="auto"/>
          <w:sz w:val="24"/>
          <w:szCs w:val="24"/>
        </w:rPr>
        <w:t xml:space="preserve">dňom </w:t>
      </w:r>
      <w:r w:rsidR="00476295" w:rsidRPr="00476295">
        <w:rPr>
          <w:rFonts w:cs="Arial"/>
          <w:color w:val="auto"/>
          <w:sz w:val="24"/>
          <w:szCs w:val="24"/>
        </w:rPr>
        <w:t>3.5.2024</w:t>
      </w:r>
    </w:p>
    <w:p w:rsidR="00CC3B71" w:rsidRPr="00476295" w:rsidRDefault="00CC3B71">
      <w:pPr>
        <w:spacing w:after="0" w:line="240" w:lineRule="auto"/>
        <w:rPr>
          <w:rFonts w:eastAsia="TimesNewRomanPSMT" w:cs="TimesNewRomanPSMT"/>
          <w:color w:val="auto"/>
          <w:sz w:val="24"/>
          <w:szCs w:val="24"/>
        </w:rPr>
      </w:pPr>
    </w:p>
    <w:p w:rsidR="00307BD7" w:rsidRPr="00476295" w:rsidRDefault="00307BD7" w:rsidP="00307BD7">
      <w:pPr>
        <w:pStyle w:val="Odsekzoznamu"/>
        <w:ind w:left="0"/>
        <w:rPr>
          <w:rFonts w:cs="Arial"/>
          <w:color w:val="auto"/>
          <w:sz w:val="24"/>
          <w:szCs w:val="24"/>
        </w:rPr>
      </w:pPr>
      <w:r w:rsidRPr="00476295">
        <w:rPr>
          <w:rFonts w:cs="Arial"/>
          <w:color w:val="auto"/>
          <w:sz w:val="24"/>
          <w:szCs w:val="24"/>
        </w:rPr>
        <w:t xml:space="preserve">Sučany, dňa </w:t>
      </w:r>
      <w:r w:rsidR="00476295" w:rsidRPr="00476295">
        <w:rPr>
          <w:rFonts w:cs="Arial"/>
          <w:color w:val="auto"/>
          <w:sz w:val="24"/>
          <w:szCs w:val="24"/>
        </w:rPr>
        <w:t>3.5.2024</w:t>
      </w:r>
    </w:p>
    <w:p w:rsidR="00CC3B71" w:rsidRPr="00476295" w:rsidRDefault="00164264">
      <w:pPr>
        <w:pStyle w:val="Odsekzoznamu"/>
        <w:spacing w:after="0" w:line="240" w:lineRule="auto"/>
        <w:ind w:left="4820"/>
        <w:jc w:val="both"/>
        <w:rPr>
          <w:rFonts w:cs="Arial"/>
          <w:color w:val="auto"/>
          <w:sz w:val="24"/>
          <w:szCs w:val="24"/>
        </w:rPr>
      </w:pPr>
      <w:r w:rsidRPr="00476295">
        <w:rPr>
          <w:rFonts w:cs="Arial"/>
          <w:color w:val="auto"/>
          <w:sz w:val="24"/>
          <w:szCs w:val="24"/>
        </w:rPr>
        <w:t xml:space="preserve">___________________ </w:t>
      </w:r>
    </w:p>
    <w:p w:rsidR="00CC3B71" w:rsidRPr="00476295" w:rsidRDefault="00FB7BAB" w:rsidP="00A36E5C">
      <w:pPr>
        <w:pStyle w:val="Odsekzoznamu"/>
        <w:spacing w:after="0" w:line="240" w:lineRule="auto"/>
        <w:ind w:left="4820"/>
        <w:jc w:val="both"/>
        <w:rPr>
          <w:color w:val="auto"/>
        </w:rPr>
      </w:pPr>
      <w:r w:rsidRPr="00476295">
        <w:rPr>
          <w:rFonts w:cs="Arial"/>
          <w:color w:val="auto"/>
          <w:sz w:val="24"/>
          <w:szCs w:val="24"/>
        </w:rPr>
        <w:t xml:space="preserve">        Martin Rybár</w:t>
      </w:r>
      <w:r w:rsidR="00476295">
        <w:rPr>
          <w:rFonts w:cs="Arial"/>
          <w:color w:val="auto"/>
          <w:sz w:val="24"/>
          <w:szCs w:val="24"/>
        </w:rPr>
        <w:t xml:space="preserve">, </w:t>
      </w:r>
      <w:r w:rsidR="00164264" w:rsidRPr="00476295">
        <w:rPr>
          <w:rFonts w:cs="Arial"/>
          <w:color w:val="auto"/>
          <w:sz w:val="24"/>
          <w:szCs w:val="24"/>
        </w:rPr>
        <w:t xml:space="preserve">  starosta obce Sučany </w:t>
      </w:r>
    </w:p>
    <w:sectPr w:rsidR="00CC3B71" w:rsidRPr="00476295" w:rsidSect="00CC3B7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A9" w:rsidRDefault="000719A9" w:rsidP="00CC3B71">
      <w:pPr>
        <w:spacing w:after="0" w:line="240" w:lineRule="auto"/>
      </w:pPr>
      <w:r>
        <w:separator/>
      </w:r>
    </w:p>
  </w:endnote>
  <w:endnote w:type="continuationSeparator" w:id="0">
    <w:p w:rsidR="000719A9" w:rsidRDefault="000719A9" w:rsidP="00CC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B71" w:rsidRDefault="00CC3B71">
    <w:pPr>
      <w:pStyle w:val="Pta"/>
      <w:pBdr>
        <w:top w:val="nil"/>
        <w:left w:val="nil"/>
        <w:bottom w:val="single" w:sz="2" w:space="2" w:color="000001"/>
        <w:right w:val="nil"/>
      </w:pBdr>
    </w:pPr>
  </w:p>
  <w:p w:rsidR="00CC3B71" w:rsidRDefault="00D16F2C">
    <w:pPr>
      <w:pStyle w:val="Pta"/>
    </w:pPr>
    <w:r>
      <w:t xml:space="preserve">Dodatok č. </w:t>
    </w:r>
    <w:r w:rsidR="005C6889">
      <w:t>2</w:t>
    </w:r>
    <w:r>
      <w:t xml:space="preserve"> k </w:t>
    </w:r>
    <w:r w:rsidR="00164264">
      <w:t>Zásad</w:t>
    </w:r>
    <w:r>
      <w:t>ám</w:t>
    </w:r>
    <w:r w:rsidR="00164264">
      <w:t xml:space="preserve"> hospodárenia s majetkom Obce Sučany                                                                                                </w:t>
    </w:r>
    <w:r w:rsidR="000D7F9C">
      <w:fldChar w:fldCharType="begin"/>
    </w:r>
    <w:r w:rsidR="00164264">
      <w:instrText>PAGE</w:instrText>
    </w:r>
    <w:r w:rsidR="000D7F9C">
      <w:fldChar w:fldCharType="separate"/>
    </w:r>
    <w:r w:rsidR="00307BD7">
      <w:rPr>
        <w:noProof/>
      </w:rPr>
      <w:t>1</w:t>
    </w:r>
    <w:r w:rsidR="000D7F9C">
      <w:fldChar w:fldCharType="end"/>
    </w:r>
  </w:p>
  <w:p w:rsidR="00CC3B71" w:rsidRDefault="00CC3B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A9" w:rsidRDefault="000719A9" w:rsidP="00CC3B71">
      <w:pPr>
        <w:spacing w:after="0" w:line="240" w:lineRule="auto"/>
      </w:pPr>
      <w:r>
        <w:separator/>
      </w:r>
    </w:p>
  </w:footnote>
  <w:footnote w:type="continuationSeparator" w:id="0">
    <w:p w:rsidR="000719A9" w:rsidRDefault="000719A9" w:rsidP="00CC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9D9"/>
    <w:multiLevelType w:val="multilevel"/>
    <w:tmpl w:val="278EF4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CE8"/>
    <w:multiLevelType w:val="hybridMultilevel"/>
    <w:tmpl w:val="0AD87230"/>
    <w:lvl w:ilvl="0" w:tplc="C76AAB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E84E03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A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9473A"/>
    <w:multiLevelType w:val="multilevel"/>
    <w:tmpl w:val="6FC69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992"/>
    <w:multiLevelType w:val="multilevel"/>
    <w:tmpl w:val="CF384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03583"/>
    <w:multiLevelType w:val="multilevel"/>
    <w:tmpl w:val="24925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0097C"/>
    <w:multiLevelType w:val="hybridMultilevel"/>
    <w:tmpl w:val="62EC7CF4"/>
    <w:lvl w:ilvl="0" w:tplc="F2DC935A">
      <w:start w:val="21"/>
      <w:numFmt w:val="lowerLetter"/>
      <w:lvlText w:val="%1)"/>
      <w:lvlJc w:val="left"/>
      <w:pPr>
        <w:ind w:left="720" w:hanging="360"/>
      </w:pPr>
      <w:rPr>
        <w:rFonts w:eastAsia="SimSu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7A3C"/>
    <w:multiLevelType w:val="hybridMultilevel"/>
    <w:tmpl w:val="3D9AB0E8"/>
    <w:lvl w:ilvl="0" w:tplc="15FCB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01EE6"/>
    <w:multiLevelType w:val="multilevel"/>
    <w:tmpl w:val="46EC2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3614"/>
    <w:multiLevelType w:val="hybridMultilevel"/>
    <w:tmpl w:val="91165D64"/>
    <w:lvl w:ilvl="0" w:tplc="C76AAB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A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2B5F22"/>
    <w:multiLevelType w:val="multilevel"/>
    <w:tmpl w:val="B846DAF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A4A9A"/>
    <w:multiLevelType w:val="hybridMultilevel"/>
    <w:tmpl w:val="7A1E75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6066"/>
    <w:multiLevelType w:val="multilevel"/>
    <w:tmpl w:val="CFDEF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54C71"/>
    <w:multiLevelType w:val="multilevel"/>
    <w:tmpl w:val="BDEA6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3991"/>
    <w:multiLevelType w:val="multilevel"/>
    <w:tmpl w:val="4E241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A51B9"/>
    <w:multiLevelType w:val="multilevel"/>
    <w:tmpl w:val="F5820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64D2"/>
    <w:multiLevelType w:val="hybridMultilevel"/>
    <w:tmpl w:val="26921F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F2179"/>
    <w:multiLevelType w:val="hybridMultilevel"/>
    <w:tmpl w:val="CFCC66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9B38B3"/>
    <w:multiLevelType w:val="multilevel"/>
    <w:tmpl w:val="CD3AA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F77B4"/>
    <w:multiLevelType w:val="hybridMultilevel"/>
    <w:tmpl w:val="12F6D9D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167A3C"/>
    <w:multiLevelType w:val="hybridMultilevel"/>
    <w:tmpl w:val="2E84032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FB17BE0"/>
    <w:multiLevelType w:val="multilevel"/>
    <w:tmpl w:val="402E8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50C0A"/>
    <w:multiLevelType w:val="hybridMultilevel"/>
    <w:tmpl w:val="FA5424BC"/>
    <w:lvl w:ilvl="0" w:tplc="6090C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5716F"/>
    <w:multiLevelType w:val="multilevel"/>
    <w:tmpl w:val="DE805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A443E"/>
    <w:multiLevelType w:val="multilevel"/>
    <w:tmpl w:val="A7E47B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C345CE0"/>
    <w:multiLevelType w:val="hybridMultilevel"/>
    <w:tmpl w:val="80AE0F6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394197"/>
    <w:multiLevelType w:val="multilevel"/>
    <w:tmpl w:val="EF067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70D54"/>
    <w:multiLevelType w:val="hybridMultilevel"/>
    <w:tmpl w:val="56102540"/>
    <w:lvl w:ilvl="0" w:tplc="2304D0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F76B1"/>
    <w:multiLevelType w:val="hybridMultilevel"/>
    <w:tmpl w:val="D40EAE40"/>
    <w:lvl w:ilvl="0" w:tplc="3F38A9A6">
      <w:start w:val="2"/>
      <w:numFmt w:val="bullet"/>
      <w:lvlText w:val="-"/>
      <w:lvlJc w:val="left"/>
      <w:pPr>
        <w:ind w:left="720" w:hanging="360"/>
      </w:pPr>
      <w:rPr>
        <w:rFonts w:ascii="Calibri" w:eastAsia="TimesNewRomanPSMT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2"/>
  </w:num>
  <w:num w:numId="4">
    <w:abstractNumId w:val="9"/>
  </w:num>
  <w:num w:numId="5">
    <w:abstractNumId w:val="17"/>
  </w:num>
  <w:num w:numId="6">
    <w:abstractNumId w:val="7"/>
  </w:num>
  <w:num w:numId="7">
    <w:abstractNumId w:val="12"/>
  </w:num>
  <w:num w:numId="8">
    <w:abstractNumId w:val="4"/>
  </w:num>
  <w:num w:numId="9">
    <w:abstractNumId w:val="0"/>
  </w:num>
  <w:num w:numId="10">
    <w:abstractNumId w:val="13"/>
  </w:num>
  <w:num w:numId="11">
    <w:abstractNumId w:val="25"/>
  </w:num>
  <w:num w:numId="12">
    <w:abstractNumId w:val="14"/>
  </w:num>
  <w:num w:numId="13">
    <w:abstractNumId w:val="3"/>
  </w:num>
  <w:num w:numId="14">
    <w:abstractNumId w:val="11"/>
  </w:num>
  <w:num w:numId="15">
    <w:abstractNumId w:val="23"/>
  </w:num>
  <w:num w:numId="16">
    <w:abstractNumId w:val="26"/>
  </w:num>
  <w:num w:numId="17">
    <w:abstractNumId w:val="5"/>
  </w:num>
  <w:num w:numId="18">
    <w:abstractNumId w:val="24"/>
  </w:num>
  <w:num w:numId="19">
    <w:abstractNumId w:val="27"/>
  </w:num>
  <w:num w:numId="20">
    <w:abstractNumId w:val="21"/>
  </w:num>
  <w:num w:numId="21">
    <w:abstractNumId w:val="6"/>
  </w:num>
  <w:num w:numId="22">
    <w:abstractNumId w:val="1"/>
  </w:num>
  <w:num w:numId="23">
    <w:abstractNumId w:val="10"/>
  </w:num>
  <w:num w:numId="24">
    <w:abstractNumId w:val="8"/>
  </w:num>
  <w:num w:numId="25">
    <w:abstractNumId w:val="16"/>
  </w:num>
  <w:num w:numId="26">
    <w:abstractNumId w:val="18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71"/>
    <w:rsid w:val="00051DA4"/>
    <w:rsid w:val="0006016A"/>
    <w:rsid w:val="000719A9"/>
    <w:rsid w:val="000A05F4"/>
    <w:rsid w:val="000C57B2"/>
    <w:rsid w:val="000D6510"/>
    <w:rsid w:val="000D7F9C"/>
    <w:rsid w:val="00164264"/>
    <w:rsid w:val="00166627"/>
    <w:rsid w:val="00197A9A"/>
    <w:rsid w:val="001A75C7"/>
    <w:rsid w:val="001B4A0A"/>
    <w:rsid w:val="00221A3C"/>
    <w:rsid w:val="00230D75"/>
    <w:rsid w:val="00276D3E"/>
    <w:rsid w:val="00307BD7"/>
    <w:rsid w:val="00323909"/>
    <w:rsid w:val="00326859"/>
    <w:rsid w:val="00333C79"/>
    <w:rsid w:val="003C46E8"/>
    <w:rsid w:val="00476295"/>
    <w:rsid w:val="00485A93"/>
    <w:rsid w:val="0048743B"/>
    <w:rsid w:val="004A706F"/>
    <w:rsid w:val="004D5890"/>
    <w:rsid w:val="004F0ABC"/>
    <w:rsid w:val="0059000A"/>
    <w:rsid w:val="005B55C9"/>
    <w:rsid w:val="005C6889"/>
    <w:rsid w:val="00612ED0"/>
    <w:rsid w:val="006375A1"/>
    <w:rsid w:val="00655BCC"/>
    <w:rsid w:val="0067117E"/>
    <w:rsid w:val="006B1FA0"/>
    <w:rsid w:val="006C798C"/>
    <w:rsid w:val="00704408"/>
    <w:rsid w:val="007540C9"/>
    <w:rsid w:val="00755ABD"/>
    <w:rsid w:val="007E394B"/>
    <w:rsid w:val="007F5572"/>
    <w:rsid w:val="00854D71"/>
    <w:rsid w:val="00862499"/>
    <w:rsid w:val="00891E34"/>
    <w:rsid w:val="00893E11"/>
    <w:rsid w:val="00896685"/>
    <w:rsid w:val="00933BFA"/>
    <w:rsid w:val="009568D1"/>
    <w:rsid w:val="009B19A1"/>
    <w:rsid w:val="009D5C30"/>
    <w:rsid w:val="00A36E5C"/>
    <w:rsid w:val="00AA385C"/>
    <w:rsid w:val="00B2764D"/>
    <w:rsid w:val="00BB54A6"/>
    <w:rsid w:val="00BD4ABB"/>
    <w:rsid w:val="00BF2BA0"/>
    <w:rsid w:val="00CC3B71"/>
    <w:rsid w:val="00CE6E53"/>
    <w:rsid w:val="00D11626"/>
    <w:rsid w:val="00D16F2C"/>
    <w:rsid w:val="00DB3DDE"/>
    <w:rsid w:val="00E43161"/>
    <w:rsid w:val="00E65173"/>
    <w:rsid w:val="00EA2AD2"/>
    <w:rsid w:val="00EF5C5D"/>
    <w:rsid w:val="00F178B0"/>
    <w:rsid w:val="00F81CE5"/>
    <w:rsid w:val="00F84216"/>
    <w:rsid w:val="00F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E370"/>
  <w15:docId w15:val="{CC2D68FD-5D0A-4138-9D5C-5CF3DD8D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3905"/>
    <w:pPr>
      <w:suppressAutoHyphens/>
      <w:spacing w:after="200"/>
    </w:pPr>
    <w:rPr>
      <w:color w:val="00000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rsid w:val="00C36475"/>
  </w:style>
  <w:style w:type="character" w:customStyle="1" w:styleId="PtaChar">
    <w:name w:val="Päta Char"/>
    <w:basedOn w:val="Predvolenpsmoodseku"/>
    <w:link w:val="Pta"/>
    <w:uiPriority w:val="99"/>
    <w:rsid w:val="00C36475"/>
  </w:style>
  <w:style w:type="character" w:customStyle="1" w:styleId="apple-converted-space">
    <w:name w:val="apple-converted-space"/>
    <w:basedOn w:val="Predvolenpsmoodseku"/>
    <w:rsid w:val="00FF5CE8"/>
  </w:style>
  <w:style w:type="character" w:customStyle="1" w:styleId="ListLabel1">
    <w:name w:val="ListLabel 1"/>
    <w:rsid w:val="00CC3B71"/>
    <w:rPr>
      <w:rFonts w:cs="Times New Roman"/>
    </w:rPr>
  </w:style>
  <w:style w:type="character" w:customStyle="1" w:styleId="ListLabel2">
    <w:name w:val="ListLabel 2"/>
    <w:rsid w:val="00CC3B71"/>
    <w:rPr>
      <w:rFonts w:cs="Courier New"/>
    </w:rPr>
  </w:style>
  <w:style w:type="character" w:customStyle="1" w:styleId="ListLabel3">
    <w:name w:val="ListLabel 3"/>
    <w:rsid w:val="00CC3B71"/>
    <w:rPr>
      <w:rFonts w:cs="Symbol"/>
    </w:rPr>
  </w:style>
  <w:style w:type="character" w:customStyle="1" w:styleId="ListLabel4">
    <w:name w:val="ListLabel 4"/>
    <w:rsid w:val="00CC3B71"/>
    <w:rPr>
      <w:rFonts w:cs="Symbol"/>
    </w:rPr>
  </w:style>
  <w:style w:type="character" w:customStyle="1" w:styleId="ListLabel5">
    <w:name w:val="ListLabel 5"/>
    <w:rsid w:val="00CC3B71"/>
    <w:rPr>
      <w:rFonts w:cs="Symbol"/>
    </w:rPr>
  </w:style>
  <w:style w:type="character" w:customStyle="1" w:styleId="ListLabel6">
    <w:name w:val="ListLabel 6"/>
    <w:rsid w:val="00CC3B71"/>
    <w:rPr>
      <w:rFonts w:cs="Symbol"/>
    </w:rPr>
  </w:style>
  <w:style w:type="paragraph" w:customStyle="1" w:styleId="Nadpis">
    <w:name w:val="Nadpis"/>
    <w:basedOn w:val="Normlny"/>
    <w:next w:val="Telotextu"/>
    <w:rsid w:val="00CC3B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rsid w:val="00CC3B71"/>
    <w:pPr>
      <w:spacing w:after="140" w:line="288" w:lineRule="auto"/>
    </w:pPr>
  </w:style>
  <w:style w:type="paragraph" w:styleId="Zoznam">
    <w:name w:val="List"/>
    <w:basedOn w:val="Telotextu"/>
    <w:rsid w:val="00CC3B71"/>
    <w:rPr>
      <w:rFonts w:cs="Mangal"/>
    </w:rPr>
  </w:style>
  <w:style w:type="paragraph" w:styleId="Popis">
    <w:name w:val="caption"/>
    <w:basedOn w:val="Normlny"/>
    <w:rsid w:val="00CC3B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CC3B71"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6D676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3647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C3647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7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D3E"/>
    <w:rPr>
      <w:rFonts w:ascii="Tahoma" w:hAnsi="Tahoma" w:cs="Tahoma"/>
      <w:color w:val="00000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39"/>
    <w:rsid w:val="00BD4ABB"/>
    <w:pPr>
      <w:spacing w:line="240" w:lineRule="auto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BD4A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tl">
    <w:name w:val="Východzí štýl"/>
    <w:qFormat/>
    <w:rsid w:val="00F81CE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Obyajntabuka4">
    <w:name w:val="Plain Table 4"/>
    <w:basedOn w:val="Normlnatabuka"/>
    <w:uiPriority w:val="44"/>
    <w:rsid w:val="00F81CE5"/>
    <w:pPr>
      <w:spacing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B7141-4437-44A3-81B4-1888FA08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Belicova</dc:creator>
  <cp:lastModifiedBy>EB</cp:lastModifiedBy>
  <cp:revision>6</cp:revision>
  <cp:lastPrinted>2024-05-03T07:09:00Z</cp:lastPrinted>
  <dcterms:created xsi:type="dcterms:W3CDTF">2024-05-03T07:07:00Z</dcterms:created>
  <dcterms:modified xsi:type="dcterms:W3CDTF">2024-05-03T07:40:00Z</dcterms:modified>
  <dc:language>sk-SK</dc:language>
</cp:coreProperties>
</file>